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A5" w:rsidRDefault="004211A5" w:rsidP="004211A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4211A5" w:rsidRDefault="004211A5" w:rsidP="004211A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211A5" w:rsidRDefault="004211A5" w:rsidP="004211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4211A5" w:rsidRDefault="004211A5" w:rsidP="004211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4211A5" w:rsidRDefault="004211A5" w:rsidP="004211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WI.271.6.2020.KOI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  <w:bCs/>
        </w:rPr>
        <w:t>Remonty chodników na terenie miasta i gminy  Grójec w 2020 r.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211A5" w:rsidRDefault="004211A5" w:rsidP="004211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211A5" w:rsidRDefault="004211A5" w:rsidP="004211A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§1</w:t>
      </w:r>
    </w:p>
    <w:p w:rsidR="004211A5" w:rsidRDefault="004211A5" w:rsidP="004211A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211A5" w:rsidRDefault="004211A5" w:rsidP="004211A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4211A5" w:rsidRDefault="004211A5" w:rsidP="004211A5">
      <w:pPr>
        <w:numPr>
          <w:ilvl w:val="1"/>
          <w:numId w:val="1"/>
        </w:numPr>
        <w:tabs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4211A5" w:rsidRDefault="004211A5" w:rsidP="004211A5">
      <w:pPr>
        <w:numPr>
          <w:ilvl w:val="1"/>
          <w:numId w:val="1"/>
        </w:numPr>
        <w:tabs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4211A5" w:rsidRDefault="004211A5" w:rsidP="004211A5">
      <w:pPr>
        <w:numPr>
          <w:ilvl w:val="1"/>
          <w:numId w:val="1"/>
        </w:numPr>
        <w:tabs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4211A5" w:rsidRDefault="004211A5" w:rsidP="00421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Termin rozpoczęcia realizacji przedmiotu umowy ustala się na    ….……………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Termin zakończenia przedmiotu umowy ustala się na dzień </w:t>
      </w:r>
      <w:r>
        <w:rPr>
          <w:rFonts w:ascii="Times New Roman" w:eastAsia="Times New Roman" w:hAnsi="Times New Roman" w:cs="Times New Roman"/>
          <w:b/>
          <w:bCs/>
        </w:rPr>
        <w:t>31 grudnia 2020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4211A5" w:rsidRDefault="004211A5" w:rsidP="00421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11A5" w:rsidRDefault="004211A5" w:rsidP="004211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4211A5" w:rsidRDefault="004211A5" w:rsidP="004211A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Wykonanie przedmiotu umowy nastąpi zgodnie z zamówieniem, dokumentacją techniczną i warunkami technicznymi określonymi w Szczegółowych Specyfikacjach Technicznych  oraz wymogami sztuki budowlanej, polskimi normami, zasadami wiedzy technicznej, STWIORB. </w:t>
      </w:r>
    </w:p>
    <w:p w:rsidR="004211A5" w:rsidRDefault="004211A5" w:rsidP="004211A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4211A5" w:rsidRDefault="004211A5" w:rsidP="004211A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drogowej oraz ważnym zaświadczeniem z Okręgowej Izby Inżynierów Budownictwa.</w:t>
      </w:r>
    </w:p>
    <w:p w:rsidR="004211A5" w:rsidRDefault="004211A5" w:rsidP="004211A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4211A5" w:rsidRDefault="004211A5" w:rsidP="004211A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zobowiązuje się zapewnić na swój koszt inspektora nadzoru.</w:t>
      </w:r>
    </w:p>
    <w:p w:rsidR="004211A5" w:rsidRDefault="004211A5" w:rsidP="004211A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4211A5" w:rsidRDefault="004211A5" w:rsidP="004211A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4211A5" w:rsidRDefault="004211A5" w:rsidP="004211A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4211A5" w:rsidRDefault="004211A5" w:rsidP="004211A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4211A5" w:rsidRDefault="004211A5" w:rsidP="004211A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bierze pełna odpowiedzialność za pozostawione na placu budowy maszyny i urządzenia. 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4211A5" w:rsidRDefault="004211A5" w:rsidP="004211A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4211A5" w:rsidRDefault="004211A5" w:rsidP="004211A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4211A5" w:rsidRDefault="004211A5" w:rsidP="004211A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4211A5" w:rsidRDefault="004211A5" w:rsidP="004211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</w:rPr>
        <w:lastRenderedPageBreak/>
        <w:t>podwykonawcy lub dalszemu podwykonawcy faktury lub rachunku, potwierdzających wykonanie zleconej dostawy, usługi lub roboty budowlanej.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4211A5" w:rsidRDefault="004211A5" w:rsidP="004211A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4211A5" w:rsidRDefault="004211A5" w:rsidP="004211A5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brukarzy i  robotników, jeśli czynności te polegają na wykonywaniu pracy w rozumieniu art. 22 § 1 ustawy z dnia 26 czerwca 1974r. - Kodeks pracy (Dz. U. z 2014 r. poz. 1502, z późn. zm.).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4211A5" w:rsidRDefault="004211A5" w:rsidP="004211A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211A5" w:rsidRDefault="004211A5" w:rsidP="004211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4211A5" w:rsidRDefault="004211A5" w:rsidP="004211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4211A5" w:rsidRDefault="004211A5" w:rsidP="004211A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4211A5" w:rsidRDefault="004211A5" w:rsidP="004211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>
        <w:rPr>
          <w:rFonts w:ascii="Times New Roman" w:hAnsi="Times New Roman" w:cs="Times New Roman"/>
          <w:color w:val="000000"/>
        </w:rPr>
        <w:t>zanonimizowane</w:t>
      </w:r>
      <w:proofErr w:type="spellEnd"/>
      <w:r>
        <w:rPr>
          <w:rFonts w:ascii="Times New Roman" w:hAnsi="Times New Roman" w:cs="Times New Roman"/>
          <w:color w:val="000000"/>
        </w:rPr>
        <w:t xml:space="preserve"> dokumenty potwierdzające zatrudnienie przez Wykonawcę lub podwykonawców na podstawie umowy o pracę osób wykonujących przy realizacji przedmiotowego zamówienia czynności wskazane przez Zamawiającego.</w:t>
      </w:r>
    </w:p>
    <w:p w:rsidR="004211A5" w:rsidRDefault="004211A5" w:rsidP="004211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14 pkt 8 umowy.</w:t>
      </w:r>
    </w:p>
    <w:p w:rsidR="004211A5" w:rsidRDefault="004211A5" w:rsidP="004211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4211A5" w:rsidRDefault="004211A5" w:rsidP="004211A5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4211A5" w:rsidRDefault="004211A5" w:rsidP="004211A5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4211A5" w:rsidRDefault="004211A5" w:rsidP="004211A5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8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terminie …… dni od zgłoszenia telefonicznego, drogą mailową lub po spisaniu notatki, Wykonawca wykona remont po wcześniejszym zgłoszeniu Inspektorowi Nadzoru miejsc </w:t>
      </w:r>
      <w:r>
        <w:rPr>
          <w:rFonts w:ascii="Times New Roman" w:eastAsia="Times New Roman" w:hAnsi="Times New Roman" w:cs="Times New Roman"/>
        </w:rPr>
        <w:lastRenderedPageBreak/>
        <w:t>uszkodzonych elementów chodnika lub  drogi stwarzających zagrożenie w ruchu drogowym, a do tego czasu zabezpieczy miejsca niebezpieczne przed najazdem pojazdów w sposób uzgodniony z Zamawiającym i wskazanym przez Zamawiającego Inspektorem Nadzoru.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Osobą do bezpośredniego kontaktu z Wykonawcą od strony Zamawiającego jest Pan Marek Wilski (tel. 48 664 30 91 wew. 34). W razie nieobecności w/w osoby należy kontaktować się z Wydziałem Inwestycji Urzędu Gminy i Miasta Grójec (48 664 30 91 wew. 63). 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stan chodników objętych umową w okresie realizacji umowy oraz gwarancji.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Miejsca napraw zgłoszone do comiesięcznego odbioru mają być oznaczone numerami danego miesiąca. 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W księdze obmiarów należy podać dokładną lokalizację wykonywanych remontów. 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Kierownik robót będzie zobowiązany do każdorazowego informowania Inspektora Nadzoru i Zamawiającego o lokalizacji wykonywanych robót.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Odbiór wykonanych robót będzie polegał na złożeniu przez Wykonawcę comiesięcznego rozliczenia prac (złożonych do 10 dnia każdego miesiąca).</w:t>
      </w:r>
    </w:p>
    <w:p w:rsidR="004211A5" w:rsidRDefault="004211A5" w:rsidP="004211A5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4211A5" w:rsidRDefault="004211A5" w:rsidP="004211A5">
      <w:pPr>
        <w:numPr>
          <w:ilvl w:val="2"/>
          <w:numId w:val="6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4211A5" w:rsidRDefault="004211A5" w:rsidP="004211A5">
      <w:pPr>
        <w:numPr>
          <w:ilvl w:val="2"/>
          <w:numId w:val="6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4211A5" w:rsidRDefault="004211A5" w:rsidP="004211A5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4211A5" w:rsidRDefault="004211A5" w:rsidP="004211A5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4211A5" w:rsidRDefault="004211A5" w:rsidP="004211A5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4211A5" w:rsidRDefault="004211A5" w:rsidP="004211A5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4211A5" w:rsidRDefault="004211A5" w:rsidP="004211A5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4211A5" w:rsidRDefault="004211A5" w:rsidP="004211A5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 xml:space="preserve"> …………….. miesięcy.</w:t>
      </w:r>
    </w:p>
    <w:p w:rsidR="004211A5" w:rsidRDefault="004211A5" w:rsidP="004211A5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4211A5" w:rsidRDefault="004211A5" w:rsidP="004211A5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4211A5" w:rsidRDefault="004211A5" w:rsidP="004211A5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wykonanie przedmiotu umowy, o którym mowa w § 1 ust. 1 pkt. a, Wykonawca otrzyma wynagrodzenie w wysokości:</w:t>
      </w:r>
    </w:p>
    <w:p w:rsidR="004211A5" w:rsidRDefault="004211A5" w:rsidP="004211A5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4211A5" w:rsidRDefault="004211A5" w:rsidP="004211A5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podatek VAT: ………zł(słownie:  ……………………………………………złotych …./100)</w:t>
      </w:r>
    </w:p>
    <w:p w:rsidR="004211A5" w:rsidRDefault="004211A5" w:rsidP="004211A5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Wynagrodzenie Wykonawcy obejmuje wszystkie elementy i składniki kosztów niezbędne do wykonania przedmiotu umowy zgodnie z kosztorysem ofertowym (stanowiącym załącznik nr 1 do umowy).  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Zamawiający dopuszcza możliwość płatności wynagrodzenia w częściach.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Zamawiający wypłaci wynagrodzenie w następujący sposób:</w:t>
      </w:r>
    </w:p>
    <w:p w:rsidR="004211A5" w:rsidRDefault="004211A5" w:rsidP="004211A5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Faktury częściowe  będą płatne po złożeniu przez Wykonawcę, kosztorysów powykonawczych i sprawdzeniu ich przez Inspektora Nadzoru 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 Wynagrodzenie, o którym mowa w ust. 1 będzie płatne przelewem na rachunek bankowy Wykonawcy………………………., w terminie do 30 dni od daty przedłożenia w siedzibie Zamawiającego prawidłowo wystawionej faktury.</w:t>
      </w:r>
    </w:p>
    <w:p w:rsidR="004211A5" w:rsidRDefault="004211A5" w:rsidP="004211A5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Do faktury ma być załączony odpowiedni protokół, o którym mowa w § 10 ust. 1 oraz oryginały dowodów, potwierdzających zapłatę wynagrodzenia podwykonawcom lub dalszym podwykonawcom (potwierdzenie przelewu i faktura VAT wystawiona przez podwykonawcę lub dalszego podwykonawcę).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Zamawiający będzie uprawniony do wstrzymania zapłaty wynagrodzenia do czasu potwierdzenia przez Wykonawcę zapłaty wynagrodzenia należnego podwykonawcom lub dalszym podwykonawcom, bez obowiązku zapłaty odsetek ustawowych.</w:t>
      </w:r>
    </w:p>
    <w:p w:rsidR="004211A5" w:rsidRDefault="004211A5" w:rsidP="004211A5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Za datę realizacji płatności uważa się datę obciążenia należnością konta Zamawiającego.</w:t>
      </w:r>
    </w:p>
    <w:p w:rsidR="004211A5" w:rsidRDefault="004211A5" w:rsidP="004211A5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4211A5" w:rsidRDefault="004211A5" w:rsidP="004211A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11.Zamawiający zastrzega sobie niezapłacenie pełnej kwoty umownej w przypadku nie wykonania pełnego zakresu przedmiotu umowy lub w przypadku stwierdzenia usterek nie do usunięcia.</w:t>
      </w:r>
    </w:p>
    <w:p w:rsidR="004211A5" w:rsidRDefault="004211A5" w:rsidP="004211A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12.Jeżeli w trakcie wykonywania robót nie zachodzi konieczność wykonania ich pełnego zakresu faktura zostanie pomniejszona o wartość tych robót ujętych w kosztorysie ofertowym.</w:t>
      </w:r>
    </w:p>
    <w:p w:rsidR="004211A5" w:rsidRDefault="004211A5" w:rsidP="004211A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13. Rozliczenie robót dodatkowych i zamiennych będzie mieć miejsce na podstawie zawartych w kosztorysie ofertowym stawek i narzutów, cen materiałów i sprzętu .</w:t>
      </w:r>
    </w:p>
    <w:p w:rsidR="004211A5" w:rsidRDefault="004211A5" w:rsidP="004211A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</w:p>
    <w:p w:rsidR="004211A5" w:rsidRDefault="004211A5" w:rsidP="004211A5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:rsidR="004211A5" w:rsidRDefault="004211A5" w:rsidP="004211A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 :</w:t>
      </w:r>
    </w:p>
    <w:p w:rsidR="004211A5" w:rsidRDefault="004211A5" w:rsidP="004211A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 </w:t>
      </w:r>
    </w:p>
    <w:p w:rsidR="004211A5" w:rsidRDefault="004211A5" w:rsidP="004211A5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0,5% sumy wynagrodzenia za każdy dzień opóźnienia w przekazaniu przedmiotu odbioru,</w:t>
      </w:r>
    </w:p>
    <w:p w:rsidR="004211A5" w:rsidRDefault="004211A5" w:rsidP="004211A5">
      <w:pPr>
        <w:numPr>
          <w:ilvl w:val="0"/>
          <w:numId w:val="9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</w:t>
      </w:r>
    </w:p>
    <w:p w:rsidR="004211A5" w:rsidRDefault="004211A5" w:rsidP="004211A5">
      <w:pPr>
        <w:numPr>
          <w:ilvl w:val="0"/>
          <w:numId w:val="9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4211A5" w:rsidRDefault="004211A5" w:rsidP="004211A5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2.Za zwłokę w płatności faktur Zamawiający płaci odsetki ustawowe w wysokości ustalonej przez Min. Finansów ogłoszone w Dzienniku Ustaw.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 Za brak zapłaty lub nieterminową zapłatę wynagrodzenia należnego Podwykonawcom lub dalszym Podwykonawcom Wykonawca zapłaci Zamawiającemu karę umowną w wysokości 0,1% wartości wynagrodzenia określonego § 3 ust.1, za każdorazowy brak zapłaty lub nieterminową zapłatę,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Za realizację umowy przy udziale nieujawnionych Podwykonawców Wykonawca zapłaci Zamawiającemu karę umowną w wysokości 10 000 zł za każdorazowy fakt nie ujawnienia Podwykonawcy,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Za nie wykonanie w wyznaczonym terminie przez Wykonawcę  zobowiązania z części XX pkt 5              i 6 Specyfikacji Istotnych Warunków Zamówienia Wykonawca zapłaci Zamawiającemu  karę umowną w wysokości 10 000 zł.</w:t>
      </w:r>
    </w:p>
    <w:p w:rsidR="004211A5" w:rsidRDefault="004211A5" w:rsidP="004211A5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 Strony mogą odstąpić od naliczania kar, jeżeli  tak uzgodnią w trakcie realizacji umowy.</w:t>
      </w:r>
    </w:p>
    <w:p w:rsidR="004211A5" w:rsidRDefault="004211A5" w:rsidP="004211A5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211A5" w:rsidRDefault="004211A5" w:rsidP="004211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15</w:t>
      </w:r>
    </w:p>
    <w:p w:rsidR="004211A5" w:rsidRDefault="004211A5" w:rsidP="004211A5">
      <w:pPr>
        <w:numPr>
          <w:ilvl w:val="0"/>
          <w:numId w:val="10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4211A5" w:rsidRDefault="004211A5" w:rsidP="004211A5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4211A5" w:rsidRDefault="004211A5" w:rsidP="004211A5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4211A5" w:rsidRDefault="004211A5" w:rsidP="004211A5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4211A5" w:rsidRDefault="004211A5" w:rsidP="004211A5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4211A5" w:rsidRDefault="004211A5" w:rsidP="004211A5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4211A5" w:rsidRDefault="004211A5" w:rsidP="004211A5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4211A5" w:rsidRDefault="004211A5" w:rsidP="004211A5">
      <w:pPr>
        <w:numPr>
          <w:ilvl w:val="0"/>
          <w:numId w:val="10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1 do umowy, będącego jej integralną częścią.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§ 16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17</w:t>
      </w:r>
    </w:p>
    <w:p w:rsidR="004211A5" w:rsidRDefault="004211A5" w:rsidP="004211A5">
      <w:pPr>
        <w:numPr>
          <w:ilvl w:val="0"/>
          <w:numId w:val="12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4211A5" w:rsidRDefault="004211A5" w:rsidP="004211A5">
      <w:pPr>
        <w:numPr>
          <w:ilvl w:val="0"/>
          <w:numId w:val="12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4211A5" w:rsidRDefault="004211A5" w:rsidP="004211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18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4211A5" w:rsidRDefault="004211A5" w:rsidP="004211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19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</w:t>
      </w:r>
    </w:p>
    <w:p w:rsidR="004211A5" w:rsidRDefault="004211A5" w:rsidP="004211A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</w:t>
      </w:r>
    </w:p>
    <w:p w:rsidR="004211A5" w:rsidRDefault="004211A5" w:rsidP="004211A5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21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Cywilnego, Prawa budowlanego oraz Prawa Zamówień Publicznych.</w:t>
      </w:r>
    </w:p>
    <w:p w:rsidR="004211A5" w:rsidRDefault="004211A5" w:rsidP="004211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211A5" w:rsidRDefault="004211A5" w:rsidP="004211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22</w:t>
      </w:r>
    </w:p>
    <w:p w:rsidR="004211A5" w:rsidRDefault="004211A5" w:rsidP="004211A5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4211A5" w:rsidRDefault="004211A5" w:rsidP="00421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4211A5" w:rsidRDefault="004211A5" w:rsidP="00421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11A5" w:rsidRDefault="004211A5" w:rsidP="004211A5">
      <w:pPr>
        <w:jc w:val="both"/>
        <w:rPr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-załącznik nr 1 do umowy – kosztorys ofertowy</w:t>
      </w:r>
    </w:p>
    <w:p w:rsidR="00DA440B" w:rsidRDefault="00DA440B"/>
    <w:sectPr w:rsidR="00DA440B" w:rsidSect="004211A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D6922"/>
    <w:multiLevelType w:val="hybridMultilevel"/>
    <w:tmpl w:val="351E4F4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11A5"/>
    <w:rsid w:val="004211A5"/>
    <w:rsid w:val="00DA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1A5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2940</Words>
  <Characters>17643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2020-03-02T12:39:00Z</dcterms:created>
  <dcterms:modified xsi:type="dcterms:W3CDTF">2020-03-02T12:40:00Z</dcterms:modified>
</cp:coreProperties>
</file>